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B87F1" w14:textId="6926E173" w:rsidR="00546141" w:rsidRPr="001C0B0B" w:rsidRDefault="00546141" w:rsidP="00546141">
      <w:pPr>
        <w:spacing w:line="276" w:lineRule="auto"/>
        <w:jc w:val="left"/>
        <w:rPr>
          <w:bCs/>
          <w:sz w:val="20"/>
          <w:szCs w:val="20"/>
        </w:rPr>
      </w:pPr>
      <w:r w:rsidRPr="001C0B0B">
        <w:rPr>
          <w:rFonts w:hint="eastAsia"/>
          <w:bCs/>
          <w:sz w:val="20"/>
          <w:szCs w:val="20"/>
        </w:rPr>
        <w:t>若葉</w:t>
      </w:r>
      <w:r w:rsidRPr="001C0B0B">
        <w:rPr>
          <w:bCs/>
          <w:sz w:val="20"/>
          <w:szCs w:val="20"/>
        </w:rPr>
        <w:t>20</w:t>
      </w:r>
      <w:r w:rsidR="006A3A7B">
        <w:rPr>
          <w:bCs/>
          <w:sz w:val="20"/>
          <w:szCs w:val="20"/>
        </w:rPr>
        <w:t>04</w:t>
      </w:r>
      <w:r w:rsidRPr="001C0B0B">
        <w:rPr>
          <w:rFonts w:hint="eastAsia"/>
          <w:bCs/>
          <w:sz w:val="20"/>
          <w:szCs w:val="20"/>
        </w:rPr>
        <w:t xml:space="preserve">　「名誉教授からの一言」</w:t>
      </w:r>
    </w:p>
    <w:p w14:paraId="5C3D2F72" w14:textId="77777777" w:rsidR="001C0B0B" w:rsidRPr="00546141" w:rsidRDefault="001C0B0B" w:rsidP="00546141">
      <w:pPr>
        <w:spacing w:line="276" w:lineRule="auto"/>
        <w:jc w:val="left"/>
        <w:rPr>
          <w:bCs/>
          <w:sz w:val="24"/>
          <w:szCs w:val="24"/>
        </w:rPr>
      </w:pPr>
    </w:p>
    <w:p w14:paraId="7ADC0CC4" w14:textId="3D2B59FC" w:rsidR="00546141" w:rsidRPr="006A3A7B" w:rsidRDefault="006A3A7B" w:rsidP="00546141">
      <w:pPr>
        <w:spacing w:line="276" w:lineRule="auto"/>
        <w:jc w:val="center"/>
        <w:rPr>
          <w:b/>
          <w:sz w:val="28"/>
          <w:szCs w:val="28"/>
        </w:rPr>
      </w:pPr>
      <w:r w:rsidRPr="006A3A7B">
        <w:rPr>
          <w:rFonts w:asciiTheme="minorEastAsia" w:hAnsiTheme="minorEastAsia" w:hint="eastAsia"/>
          <w:b/>
          <w:sz w:val="24"/>
          <w:szCs w:val="24"/>
        </w:rPr>
        <w:t>大学生活を懐かしむ</w:t>
      </w:r>
    </w:p>
    <w:p w14:paraId="62247DC0" w14:textId="77777777" w:rsidR="006A3A7B" w:rsidRPr="006A3A7B" w:rsidRDefault="006A3A7B" w:rsidP="006A3A7B">
      <w:pPr>
        <w:spacing w:line="276" w:lineRule="auto"/>
        <w:jc w:val="left"/>
        <w:rPr>
          <w:rFonts w:asciiTheme="minorEastAsia" w:hAnsiTheme="minorEastAsia"/>
          <w:sz w:val="24"/>
          <w:szCs w:val="24"/>
        </w:rPr>
      </w:pPr>
    </w:p>
    <w:p w14:paraId="2CF91B79" w14:textId="77777777" w:rsidR="006A3A7B" w:rsidRPr="006A3A7B" w:rsidRDefault="006A3A7B" w:rsidP="006A3A7B">
      <w:pPr>
        <w:spacing w:line="276" w:lineRule="auto"/>
        <w:ind w:firstLineChars="118" w:firstLine="283"/>
        <w:jc w:val="left"/>
        <w:rPr>
          <w:rFonts w:asciiTheme="minorEastAsia" w:hAnsiTheme="minorEastAsia" w:hint="eastAsia"/>
          <w:sz w:val="24"/>
          <w:szCs w:val="24"/>
        </w:rPr>
      </w:pPr>
      <w:r w:rsidRPr="006A3A7B">
        <w:rPr>
          <w:rFonts w:asciiTheme="minorEastAsia" w:hAnsiTheme="minorEastAsia" w:hint="eastAsia"/>
          <w:sz w:val="24"/>
          <w:szCs w:val="24"/>
        </w:rPr>
        <w:t>３０有余年にわたり神戸大学とともに過ごしてきましたが、時代時代でのさまざまな思い出がつい昨日のように感じられます。昨年３月に盛大に退官祝賀パーティーを催していただき、また大学生活の思い出を話す機会を与えていただき、この四半世紀の世の中の移り変わりの速さに改めて自分自身が驚いた次第です。「科学技術の進歩」という大きなうねりの中に自らの身を置き、ただひたすら時代を駆け抜けてきたような気がします。この間、いくつかの大きな時代の節目に出会うことができました。</w:t>
      </w:r>
    </w:p>
    <w:p w14:paraId="6B9FB9EF" w14:textId="77777777" w:rsidR="006A3A7B" w:rsidRPr="006A3A7B" w:rsidRDefault="006A3A7B" w:rsidP="006A3A7B">
      <w:pPr>
        <w:spacing w:line="276" w:lineRule="auto"/>
        <w:ind w:firstLineChars="118" w:firstLine="283"/>
        <w:jc w:val="left"/>
        <w:rPr>
          <w:rFonts w:asciiTheme="minorEastAsia" w:hAnsiTheme="minorEastAsia" w:hint="eastAsia"/>
          <w:sz w:val="24"/>
          <w:szCs w:val="24"/>
        </w:rPr>
      </w:pPr>
    </w:p>
    <w:p w14:paraId="69AD02E1" w14:textId="77777777" w:rsidR="006A3A7B" w:rsidRPr="006A3A7B" w:rsidRDefault="006A3A7B" w:rsidP="006A3A7B">
      <w:pPr>
        <w:spacing w:line="276" w:lineRule="auto"/>
        <w:ind w:firstLineChars="118" w:firstLine="306"/>
        <w:jc w:val="left"/>
        <w:rPr>
          <w:rFonts w:asciiTheme="minorEastAsia" w:hAnsiTheme="minorEastAsia" w:hint="eastAsia"/>
          <w:b/>
          <w:sz w:val="24"/>
          <w:szCs w:val="24"/>
        </w:rPr>
      </w:pPr>
      <w:r w:rsidRPr="006A3A7B">
        <w:rPr>
          <w:rFonts w:asciiTheme="minorEastAsia" w:hAnsiTheme="minorEastAsia" w:hint="eastAsia"/>
          <w:b/>
          <w:sz w:val="24"/>
          <w:szCs w:val="24"/>
        </w:rPr>
        <w:t>高度経済成長と医療</w:t>
      </w:r>
    </w:p>
    <w:p w14:paraId="2D5451B9" w14:textId="77777777" w:rsidR="006A3A7B" w:rsidRPr="006A3A7B" w:rsidRDefault="006A3A7B" w:rsidP="006A3A7B">
      <w:pPr>
        <w:spacing w:line="276" w:lineRule="auto"/>
        <w:ind w:firstLineChars="118" w:firstLine="283"/>
        <w:jc w:val="left"/>
        <w:rPr>
          <w:rFonts w:asciiTheme="minorEastAsia" w:hAnsiTheme="minorEastAsia" w:hint="eastAsia"/>
          <w:sz w:val="24"/>
          <w:szCs w:val="24"/>
        </w:rPr>
      </w:pPr>
    </w:p>
    <w:p w14:paraId="16CFF3D6" w14:textId="77777777" w:rsidR="006A3A7B" w:rsidRPr="006A3A7B" w:rsidRDefault="006A3A7B" w:rsidP="006A3A7B">
      <w:pPr>
        <w:spacing w:line="276" w:lineRule="auto"/>
        <w:ind w:firstLineChars="118" w:firstLine="283"/>
        <w:jc w:val="left"/>
        <w:rPr>
          <w:rFonts w:asciiTheme="minorEastAsia" w:hAnsiTheme="minorEastAsia" w:hint="eastAsia"/>
          <w:sz w:val="24"/>
          <w:szCs w:val="24"/>
        </w:rPr>
      </w:pPr>
      <w:r w:rsidRPr="006A3A7B">
        <w:rPr>
          <w:rFonts w:asciiTheme="minorEastAsia" w:hAnsiTheme="minorEastAsia" w:hint="eastAsia"/>
          <w:sz w:val="24"/>
          <w:szCs w:val="24"/>
        </w:rPr>
        <w:t>先ず、昭和３０年代後半から始まったインターン闘争、大学紛争です。今振り返ると、我が国だけでなく、世界中で同じような学園紛争が勃発していました。とくに、私が留学していたパリ大学での学生運動は極めて凄まじいもので、それが世界各地に飛び火したものです。猛烈な勢いで物質文明化が進む中、資本主義体制による「かね」と「もの」が人間を支配し、人間性の喪失を予感した若者たちが、その将来への不安を案じて行動に移ったものと思います。昭和４０年代も半ばになると、物質文明化の勢いは止まるところを知らず、日常生活の至るところで老いも若きも物質的な豊かさを享受するようになったのです。</w:t>
      </w:r>
    </w:p>
    <w:p w14:paraId="42CA131D" w14:textId="77777777" w:rsidR="006A3A7B" w:rsidRPr="006A3A7B" w:rsidRDefault="006A3A7B" w:rsidP="006A3A7B">
      <w:pPr>
        <w:spacing w:line="276" w:lineRule="auto"/>
        <w:ind w:firstLineChars="118" w:firstLine="283"/>
        <w:jc w:val="left"/>
        <w:rPr>
          <w:rFonts w:asciiTheme="minorEastAsia" w:hAnsiTheme="minorEastAsia"/>
          <w:sz w:val="24"/>
          <w:szCs w:val="24"/>
        </w:rPr>
      </w:pPr>
      <w:r w:rsidRPr="006A3A7B">
        <w:rPr>
          <w:rFonts w:asciiTheme="minorEastAsia" w:hAnsiTheme="minorEastAsia" w:hint="eastAsia"/>
          <w:sz w:val="24"/>
          <w:szCs w:val="24"/>
        </w:rPr>
        <w:t>医療分野にこの新しい波が訪れるのは、一般社会から遅れること</w:t>
      </w:r>
      <w:r w:rsidRPr="006A3A7B">
        <w:rPr>
          <w:rFonts w:asciiTheme="minorEastAsia" w:hAnsiTheme="minorEastAsia" w:hint="eastAsia"/>
          <w:sz w:val="24"/>
          <w:szCs w:val="24"/>
        </w:rPr>
        <w:lastRenderedPageBreak/>
        <w:t>５年〜</w:t>
      </w:r>
      <w:r w:rsidRPr="006A3A7B">
        <w:rPr>
          <w:rFonts w:asciiTheme="minorEastAsia" w:hAnsiTheme="minorEastAsia"/>
          <w:sz w:val="24"/>
          <w:szCs w:val="24"/>
        </w:rPr>
        <w:t>10</w:t>
      </w:r>
      <w:r w:rsidRPr="006A3A7B">
        <w:rPr>
          <w:rFonts w:asciiTheme="minorEastAsia" w:hAnsiTheme="minorEastAsia" w:hint="eastAsia"/>
          <w:sz w:val="24"/>
          <w:szCs w:val="24"/>
        </w:rPr>
        <w:t>年してからです。モニターやレスピレーターなど</w:t>
      </w:r>
      <w:r w:rsidRPr="006A3A7B">
        <w:rPr>
          <w:rFonts w:asciiTheme="minorEastAsia" w:hAnsiTheme="minorEastAsia"/>
          <w:sz w:val="24"/>
          <w:szCs w:val="24"/>
        </w:rPr>
        <w:t>ME</w:t>
      </w:r>
      <w:r w:rsidRPr="006A3A7B">
        <w:rPr>
          <w:rFonts w:asciiTheme="minorEastAsia" w:hAnsiTheme="minorEastAsia" w:hint="eastAsia"/>
          <w:sz w:val="24"/>
          <w:szCs w:val="24"/>
        </w:rPr>
        <w:t>機器が開発され、我々の手元に届き、近代医療の原型ができたのは昭和</w:t>
      </w:r>
      <w:r w:rsidRPr="006A3A7B">
        <w:rPr>
          <w:rFonts w:asciiTheme="minorEastAsia" w:hAnsiTheme="minorEastAsia"/>
          <w:sz w:val="24"/>
          <w:szCs w:val="24"/>
        </w:rPr>
        <w:t>50</w:t>
      </w:r>
      <w:r w:rsidRPr="006A3A7B">
        <w:rPr>
          <w:rFonts w:asciiTheme="minorEastAsia" w:hAnsiTheme="minorEastAsia" w:hint="eastAsia"/>
          <w:sz w:val="24"/>
          <w:szCs w:val="24"/>
        </w:rPr>
        <w:t>年代に入ってからです。今日でこそ医療産業という言葉が生まれ、産業界の医療分野への進出がみられますが、当時は、薬業界を除きコスト・ベネフィットの面から一般産業界からは相手にされず、医療機器の開発にも消極的でした。</w:t>
      </w:r>
    </w:p>
    <w:p w14:paraId="5D4C061E" w14:textId="77777777" w:rsidR="006A3A7B" w:rsidRPr="006A3A7B" w:rsidRDefault="006A3A7B" w:rsidP="006A3A7B">
      <w:pPr>
        <w:spacing w:line="276" w:lineRule="auto"/>
        <w:ind w:firstLineChars="118" w:firstLine="283"/>
        <w:jc w:val="left"/>
        <w:rPr>
          <w:rFonts w:asciiTheme="minorEastAsia" w:hAnsiTheme="minorEastAsia"/>
          <w:sz w:val="24"/>
          <w:szCs w:val="24"/>
        </w:rPr>
      </w:pPr>
    </w:p>
    <w:p w14:paraId="48938AC9" w14:textId="77777777" w:rsidR="006A3A7B" w:rsidRPr="006A3A7B" w:rsidRDefault="006A3A7B" w:rsidP="006A3A7B">
      <w:pPr>
        <w:spacing w:line="276" w:lineRule="auto"/>
        <w:ind w:firstLineChars="118" w:firstLine="306"/>
        <w:jc w:val="left"/>
        <w:rPr>
          <w:rFonts w:asciiTheme="minorEastAsia" w:hAnsiTheme="minorEastAsia"/>
          <w:b/>
          <w:sz w:val="24"/>
          <w:szCs w:val="24"/>
        </w:rPr>
      </w:pPr>
      <w:r w:rsidRPr="006A3A7B">
        <w:rPr>
          <w:rFonts w:asciiTheme="minorEastAsia" w:hAnsiTheme="minorEastAsia" w:hint="eastAsia"/>
          <w:b/>
          <w:sz w:val="24"/>
          <w:szCs w:val="24"/>
        </w:rPr>
        <w:t>国立大学の法人化</w:t>
      </w:r>
    </w:p>
    <w:p w14:paraId="5F400B59" w14:textId="77777777" w:rsidR="006A3A7B" w:rsidRPr="006A3A7B" w:rsidRDefault="006A3A7B" w:rsidP="006A3A7B">
      <w:pPr>
        <w:spacing w:line="276" w:lineRule="auto"/>
        <w:ind w:firstLineChars="118" w:firstLine="283"/>
        <w:jc w:val="left"/>
        <w:rPr>
          <w:rFonts w:asciiTheme="minorEastAsia" w:hAnsiTheme="minorEastAsia"/>
          <w:sz w:val="24"/>
          <w:szCs w:val="24"/>
        </w:rPr>
      </w:pPr>
    </w:p>
    <w:p w14:paraId="3700365D" w14:textId="77777777" w:rsidR="006A3A7B" w:rsidRPr="006A3A7B" w:rsidRDefault="006A3A7B" w:rsidP="006A3A7B">
      <w:pPr>
        <w:spacing w:line="276" w:lineRule="auto"/>
        <w:ind w:firstLineChars="118" w:firstLine="283"/>
        <w:jc w:val="left"/>
        <w:rPr>
          <w:rFonts w:asciiTheme="minorEastAsia" w:hAnsiTheme="minorEastAsia" w:hint="eastAsia"/>
          <w:sz w:val="24"/>
          <w:szCs w:val="24"/>
        </w:rPr>
      </w:pPr>
      <w:r w:rsidRPr="006A3A7B">
        <w:rPr>
          <w:rFonts w:asciiTheme="minorEastAsia" w:hAnsiTheme="minorEastAsia" w:hint="eastAsia"/>
          <w:sz w:val="24"/>
          <w:szCs w:val="24"/>
        </w:rPr>
        <w:t>いま再び、国立大学では法人化問題をはじめ大きな変動期に入っています。私もこの３月まで大学にいましたから、大いなる危機感をもっています。本来改革というのは、内部矛盾を感じた組織構成員から湧き出す声が発端になるものです。しかし、現状は逆です。トップダウン的に予算削減のために、大学経営の効率化のみが全面に押し出され、教官定員の削減が一番の大きなターゲットになっているからです。大学人は、大学の今後あるべき姿について語る前に、自らの立場をいかに保つかが問題と受け取っているようでなりません。経済至上主義政策下で、私が一番危惧するのは、お金を稼げる教官が優れた教官であるという価値観が大学内にも蔓延しないかということです。このような非常事態に直面しているのに、不思議なのは若い教官層から何の反応もないことです。</w:t>
      </w:r>
    </w:p>
    <w:p w14:paraId="1E32703E" w14:textId="77777777" w:rsidR="006A3A7B" w:rsidRPr="006A3A7B" w:rsidRDefault="006A3A7B" w:rsidP="006A3A7B">
      <w:pPr>
        <w:spacing w:line="276" w:lineRule="auto"/>
        <w:ind w:firstLineChars="118" w:firstLine="283"/>
        <w:jc w:val="left"/>
        <w:rPr>
          <w:rFonts w:asciiTheme="minorEastAsia" w:hAnsiTheme="minorEastAsia" w:hint="eastAsia"/>
          <w:sz w:val="24"/>
          <w:szCs w:val="24"/>
        </w:rPr>
      </w:pPr>
      <w:r w:rsidRPr="006A3A7B">
        <w:rPr>
          <w:rFonts w:asciiTheme="minorEastAsia" w:hAnsiTheme="minorEastAsia" w:hint="eastAsia"/>
          <w:sz w:val="24"/>
          <w:szCs w:val="24"/>
        </w:rPr>
        <w:t xml:space="preserve">　</w:t>
      </w:r>
    </w:p>
    <w:p w14:paraId="1008C7ED" w14:textId="77777777" w:rsidR="006A3A7B" w:rsidRPr="006A3A7B" w:rsidRDefault="006A3A7B" w:rsidP="006A3A7B">
      <w:pPr>
        <w:spacing w:line="276" w:lineRule="auto"/>
        <w:ind w:firstLineChars="118" w:firstLine="306"/>
        <w:jc w:val="left"/>
        <w:rPr>
          <w:rFonts w:asciiTheme="minorEastAsia" w:hAnsiTheme="minorEastAsia" w:hint="eastAsia"/>
          <w:b/>
          <w:sz w:val="24"/>
          <w:szCs w:val="24"/>
        </w:rPr>
      </w:pPr>
      <w:r w:rsidRPr="006A3A7B">
        <w:rPr>
          <w:rFonts w:asciiTheme="minorEastAsia" w:hAnsiTheme="minorEastAsia" w:hint="eastAsia"/>
          <w:b/>
          <w:sz w:val="24"/>
          <w:szCs w:val="24"/>
        </w:rPr>
        <w:t>文部科学省による大学評価</w:t>
      </w:r>
    </w:p>
    <w:p w14:paraId="3BEA9AED" w14:textId="77777777" w:rsidR="006A3A7B" w:rsidRPr="006A3A7B" w:rsidRDefault="006A3A7B" w:rsidP="006A3A7B">
      <w:pPr>
        <w:spacing w:line="276" w:lineRule="auto"/>
        <w:ind w:firstLineChars="118" w:firstLine="283"/>
        <w:jc w:val="left"/>
        <w:rPr>
          <w:rFonts w:asciiTheme="minorEastAsia" w:hAnsiTheme="minorEastAsia" w:hint="eastAsia"/>
          <w:sz w:val="24"/>
          <w:szCs w:val="24"/>
        </w:rPr>
      </w:pPr>
    </w:p>
    <w:p w14:paraId="3246490B" w14:textId="77777777" w:rsidR="006A3A7B" w:rsidRPr="006A3A7B" w:rsidRDefault="006A3A7B" w:rsidP="006A3A7B">
      <w:pPr>
        <w:spacing w:line="276" w:lineRule="auto"/>
        <w:ind w:firstLineChars="118" w:firstLine="283"/>
        <w:jc w:val="left"/>
        <w:rPr>
          <w:rFonts w:asciiTheme="minorEastAsia" w:hAnsiTheme="minorEastAsia" w:hint="eastAsia"/>
          <w:sz w:val="24"/>
          <w:szCs w:val="24"/>
        </w:rPr>
      </w:pPr>
      <w:r w:rsidRPr="006A3A7B">
        <w:rPr>
          <w:rFonts w:asciiTheme="minorEastAsia" w:hAnsiTheme="minorEastAsia" w:hint="eastAsia"/>
          <w:sz w:val="24"/>
          <w:szCs w:val="24"/>
        </w:rPr>
        <w:t>法人化発足後に、最も変わる点は文部科学省による大学評価が行われ、予算配分に反映させるということです。評価というのは定ま</w:t>
      </w:r>
      <w:r w:rsidRPr="006A3A7B">
        <w:rPr>
          <w:rFonts w:asciiTheme="minorEastAsia" w:hAnsiTheme="minorEastAsia" w:hint="eastAsia"/>
          <w:sz w:val="24"/>
          <w:szCs w:val="24"/>
        </w:rPr>
        <w:lastRenderedPageBreak/>
        <w:t>った価値観のもとで行われるなら、極めて有効な手段でありますが、大学の評価で問題となるのは、一体何を評価の基準にするのかという不透明性です。企業では、いかに効率よく収益性を高めるかであり、そのゴールは極めてはっきりしています。医療では、不採算だからといってすぐに排除するわけにはいかず、一般企業に比べると難しく面はありますが、効率性の高い医療を実践する上で評価システムの導入は必要なことだと考えます。でも、大学での研究・教育にも経済的効率を持ち込もうとする今の動きには、大いなる危険性を孕んでいわざるを得ません。研究も、教育も短期間で結果が出ないからです。旧来の価値観にとらわれない、実績のない若い研究者の新しい発想での研究計画が、果たして評価されるのでしょうか？先ず無理です。生きる道はひとつ。現状では、お金になる研究とお金にならない研究を上手に使い分けることしかありません。時代のニーズに適合した経済の発展に寄与するテーマを選び、研究費を獲得し、すぐに評価の得られそうにない本当にしたい研究は、余力ですることです。</w:t>
      </w:r>
    </w:p>
    <w:p w14:paraId="4D6D07C2" w14:textId="77777777" w:rsidR="006A3A7B" w:rsidRPr="006A3A7B" w:rsidRDefault="006A3A7B" w:rsidP="006A3A7B">
      <w:pPr>
        <w:spacing w:line="276" w:lineRule="auto"/>
        <w:ind w:firstLineChars="118" w:firstLine="283"/>
        <w:jc w:val="left"/>
        <w:rPr>
          <w:rFonts w:asciiTheme="minorEastAsia" w:hAnsiTheme="minorEastAsia" w:hint="eastAsia"/>
          <w:sz w:val="24"/>
          <w:szCs w:val="24"/>
        </w:rPr>
      </w:pPr>
    </w:p>
    <w:p w14:paraId="6ACF725E" w14:textId="77777777" w:rsidR="006A3A7B" w:rsidRPr="006A3A7B" w:rsidRDefault="006A3A7B" w:rsidP="006A3A7B">
      <w:pPr>
        <w:spacing w:line="276" w:lineRule="auto"/>
        <w:ind w:firstLineChars="118" w:firstLine="306"/>
        <w:jc w:val="left"/>
        <w:rPr>
          <w:rFonts w:asciiTheme="minorEastAsia" w:hAnsiTheme="minorEastAsia" w:hint="eastAsia"/>
          <w:b/>
          <w:sz w:val="24"/>
          <w:szCs w:val="24"/>
        </w:rPr>
      </w:pPr>
      <w:r w:rsidRPr="006A3A7B">
        <w:rPr>
          <w:rFonts w:asciiTheme="minorEastAsia" w:hAnsiTheme="minorEastAsia" w:hint="eastAsia"/>
          <w:b/>
          <w:sz w:val="24"/>
          <w:szCs w:val="24"/>
        </w:rPr>
        <w:t>大学生活の楽しみ</w:t>
      </w:r>
    </w:p>
    <w:p w14:paraId="336378A2" w14:textId="77777777" w:rsidR="006A3A7B" w:rsidRPr="006A3A7B" w:rsidRDefault="006A3A7B" w:rsidP="006A3A7B">
      <w:pPr>
        <w:spacing w:line="276" w:lineRule="auto"/>
        <w:ind w:firstLineChars="118" w:firstLine="283"/>
        <w:jc w:val="left"/>
        <w:rPr>
          <w:rFonts w:asciiTheme="minorEastAsia" w:hAnsiTheme="minorEastAsia" w:hint="eastAsia"/>
          <w:sz w:val="24"/>
          <w:szCs w:val="24"/>
        </w:rPr>
      </w:pPr>
    </w:p>
    <w:p w14:paraId="0A17BBB1" w14:textId="77777777" w:rsidR="006A3A7B" w:rsidRPr="006A3A7B" w:rsidRDefault="006A3A7B" w:rsidP="006A3A7B">
      <w:pPr>
        <w:spacing w:line="276" w:lineRule="auto"/>
        <w:ind w:firstLineChars="118" w:firstLine="283"/>
        <w:jc w:val="left"/>
        <w:rPr>
          <w:rFonts w:asciiTheme="minorEastAsia" w:hAnsiTheme="minorEastAsia" w:hint="eastAsia"/>
          <w:sz w:val="24"/>
          <w:szCs w:val="24"/>
        </w:rPr>
      </w:pPr>
      <w:r w:rsidRPr="006A3A7B">
        <w:rPr>
          <w:rFonts w:asciiTheme="minorEastAsia" w:hAnsiTheme="minorEastAsia" w:hint="eastAsia"/>
          <w:sz w:val="24"/>
          <w:szCs w:val="24"/>
        </w:rPr>
        <w:t>私にとって大学生活の楽しみは、ふたつありました。ひとつは、絶えず新しい仲間と仕事ができたこと。また、毎年新しい顔触れの学生に出会えたことです。医局員よりも学生の方が遥かに時代を鋭敏に感じ取っており、思いも寄らない意見を度々聞かせてくれました。もう一つの楽しみは、過去の規範にとらわれず、新しいことへ挑戦を保障された生活であったことです。</w:t>
      </w:r>
    </w:p>
    <w:p w14:paraId="4B882ACD" w14:textId="77777777" w:rsidR="006A3A7B" w:rsidRPr="006A3A7B" w:rsidRDefault="006A3A7B" w:rsidP="006A3A7B">
      <w:pPr>
        <w:spacing w:line="276" w:lineRule="auto"/>
        <w:ind w:firstLineChars="118" w:firstLine="283"/>
        <w:jc w:val="left"/>
        <w:rPr>
          <w:rFonts w:asciiTheme="minorEastAsia" w:hAnsiTheme="minorEastAsia" w:hint="eastAsia"/>
          <w:sz w:val="24"/>
          <w:szCs w:val="24"/>
        </w:rPr>
      </w:pPr>
      <w:r w:rsidRPr="006A3A7B">
        <w:rPr>
          <w:rFonts w:asciiTheme="minorEastAsia" w:hAnsiTheme="minorEastAsia" w:hint="eastAsia"/>
          <w:sz w:val="24"/>
          <w:szCs w:val="24"/>
        </w:rPr>
        <w:t xml:space="preserve">　</w:t>
      </w:r>
    </w:p>
    <w:p w14:paraId="41DEC879" w14:textId="77777777" w:rsidR="006A3A7B" w:rsidRPr="006A3A7B" w:rsidRDefault="006A3A7B" w:rsidP="006A3A7B">
      <w:pPr>
        <w:spacing w:line="276" w:lineRule="auto"/>
        <w:ind w:firstLineChars="118" w:firstLine="306"/>
        <w:jc w:val="left"/>
        <w:rPr>
          <w:rFonts w:asciiTheme="minorEastAsia" w:hAnsiTheme="minorEastAsia" w:hint="eastAsia"/>
          <w:b/>
          <w:sz w:val="24"/>
          <w:szCs w:val="24"/>
        </w:rPr>
      </w:pPr>
      <w:r w:rsidRPr="006A3A7B">
        <w:rPr>
          <w:rFonts w:asciiTheme="minorEastAsia" w:hAnsiTheme="minorEastAsia" w:hint="eastAsia"/>
          <w:b/>
          <w:sz w:val="24"/>
          <w:szCs w:val="24"/>
        </w:rPr>
        <w:lastRenderedPageBreak/>
        <w:t>４つの「Ｃ」</w:t>
      </w:r>
    </w:p>
    <w:p w14:paraId="1ABDA72C" w14:textId="77777777" w:rsidR="006A3A7B" w:rsidRPr="006A3A7B" w:rsidRDefault="006A3A7B" w:rsidP="006A3A7B">
      <w:pPr>
        <w:spacing w:line="276" w:lineRule="auto"/>
        <w:ind w:firstLineChars="118" w:firstLine="283"/>
        <w:jc w:val="left"/>
        <w:rPr>
          <w:rFonts w:asciiTheme="minorEastAsia" w:hAnsiTheme="minorEastAsia" w:hint="eastAsia"/>
          <w:sz w:val="24"/>
          <w:szCs w:val="24"/>
        </w:rPr>
      </w:pPr>
    </w:p>
    <w:p w14:paraId="78C2F4F5" w14:textId="77777777" w:rsidR="006A3A7B" w:rsidRPr="006A3A7B" w:rsidRDefault="006A3A7B" w:rsidP="006A3A7B">
      <w:pPr>
        <w:spacing w:line="276" w:lineRule="auto"/>
        <w:ind w:firstLineChars="118" w:firstLine="283"/>
        <w:jc w:val="left"/>
        <w:rPr>
          <w:rFonts w:asciiTheme="minorEastAsia" w:hAnsiTheme="minorEastAsia" w:hint="eastAsia"/>
          <w:sz w:val="24"/>
          <w:szCs w:val="24"/>
        </w:rPr>
      </w:pPr>
      <w:r w:rsidRPr="006A3A7B">
        <w:rPr>
          <w:rFonts w:asciiTheme="minorEastAsia" w:hAnsiTheme="minorEastAsia" w:hint="eastAsia"/>
          <w:sz w:val="24"/>
          <w:szCs w:val="24"/>
        </w:rPr>
        <w:t>私はいつも４つの「Ｃ」を座右の銘として大学生活を送ってきました。すなわち、Chance, Challenge, Change, Createです。経営学の分野でよく使われるマネジメントの原則にＰＤＣＡサイクルがあります。計画(PLAN)→実施(DO)→評価(CHECK)→見直し(ACTION)の繰り返しがビジネスには不可欠です。医療でも、研究でも、教育でも、実務でも基本的なものの考え方は同じであることを実感します。Chanceは、至るところに転がっています。でも、Chanceは四次元の存在です。限られた空間の、限られた時間に現れます。絶えず注意力を集中していないと捕まえることができません。他人に教えられるものではなく、自分自身の五感で捕まえるのです。</w:t>
      </w:r>
    </w:p>
    <w:p w14:paraId="6A3C6120" w14:textId="77777777" w:rsidR="006A3A7B" w:rsidRPr="006A3A7B" w:rsidRDefault="006A3A7B" w:rsidP="006A3A7B">
      <w:pPr>
        <w:spacing w:line="276" w:lineRule="auto"/>
        <w:ind w:firstLineChars="118" w:firstLine="283"/>
        <w:jc w:val="left"/>
        <w:rPr>
          <w:rFonts w:asciiTheme="minorEastAsia" w:hAnsiTheme="minorEastAsia" w:hint="eastAsia"/>
          <w:sz w:val="24"/>
          <w:szCs w:val="24"/>
        </w:rPr>
      </w:pPr>
      <w:r w:rsidRPr="006A3A7B">
        <w:rPr>
          <w:rFonts w:asciiTheme="minorEastAsia" w:hAnsiTheme="minorEastAsia" w:hint="eastAsia"/>
          <w:sz w:val="24"/>
          <w:szCs w:val="24"/>
        </w:rPr>
        <w:t>医療技術水準が一定レベルに達し、またIT技術の導入により医療のマニュアル化が進んでいます。医師は、でき上がったマニュアルを「使う」のではなく、自分自身で「作る」気持ちが大切です。新しいマニュアルが完成したその日から、マニュアルのリニューアル化に向けての行動が開始します。人を相手とする医療には絶対的に正しいいうものはありませんので、マニュアルには必ず矛盾が潜んでいます。マニュアルを決して鵜呑みにすることなく、絶えず批判的な眼で活用する習慣を身に付けて頂きたく思います。</w:t>
      </w:r>
    </w:p>
    <w:p w14:paraId="2966E7DC" w14:textId="77777777" w:rsidR="006A3A7B" w:rsidRPr="006A3A7B" w:rsidRDefault="006A3A7B" w:rsidP="006A3A7B">
      <w:pPr>
        <w:spacing w:line="276" w:lineRule="auto"/>
        <w:ind w:firstLineChars="118" w:firstLine="283"/>
        <w:jc w:val="left"/>
        <w:rPr>
          <w:rFonts w:asciiTheme="minorEastAsia" w:hAnsiTheme="minorEastAsia" w:hint="eastAsia"/>
          <w:sz w:val="24"/>
          <w:szCs w:val="24"/>
        </w:rPr>
      </w:pPr>
    </w:p>
    <w:p w14:paraId="6BD9B797" w14:textId="77777777" w:rsidR="006A3A7B" w:rsidRPr="006A3A7B" w:rsidRDefault="006A3A7B" w:rsidP="006A3A7B">
      <w:pPr>
        <w:spacing w:line="276" w:lineRule="auto"/>
        <w:ind w:firstLineChars="118" w:firstLine="306"/>
        <w:jc w:val="left"/>
        <w:rPr>
          <w:rFonts w:asciiTheme="minorEastAsia" w:hAnsiTheme="minorEastAsia" w:hint="eastAsia"/>
          <w:b/>
          <w:sz w:val="24"/>
          <w:szCs w:val="24"/>
        </w:rPr>
      </w:pPr>
      <w:r w:rsidRPr="006A3A7B">
        <w:rPr>
          <w:rFonts w:asciiTheme="minorEastAsia" w:hAnsiTheme="minorEastAsia" w:hint="eastAsia"/>
          <w:b/>
          <w:sz w:val="24"/>
          <w:szCs w:val="24"/>
        </w:rPr>
        <w:t>最後に</w:t>
      </w:r>
    </w:p>
    <w:p w14:paraId="1A64FF70" w14:textId="77777777" w:rsidR="006A3A7B" w:rsidRPr="006A3A7B" w:rsidRDefault="006A3A7B" w:rsidP="006A3A7B">
      <w:pPr>
        <w:spacing w:line="276" w:lineRule="auto"/>
        <w:ind w:firstLineChars="118" w:firstLine="283"/>
        <w:jc w:val="left"/>
        <w:rPr>
          <w:rFonts w:asciiTheme="minorEastAsia" w:hAnsiTheme="minorEastAsia" w:hint="eastAsia"/>
          <w:sz w:val="24"/>
          <w:szCs w:val="24"/>
        </w:rPr>
      </w:pPr>
    </w:p>
    <w:p w14:paraId="2AA2C421" w14:textId="2FA82E9A" w:rsidR="00C825B1" w:rsidRPr="00ED2310" w:rsidRDefault="006A3A7B" w:rsidP="006A3A7B">
      <w:pPr>
        <w:spacing w:line="276" w:lineRule="auto"/>
        <w:ind w:firstLineChars="118" w:firstLine="283"/>
        <w:jc w:val="left"/>
        <w:rPr>
          <w:rFonts w:asciiTheme="minorEastAsia" w:hAnsiTheme="minorEastAsia"/>
          <w:bCs/>
          <w:sz w:val="24"/>
          <w:szCs w:val="24"/>
        </w:rPr>
      </w:pPr>
      <w:r w:rsidRPr="006A3A7B">
        <w:rPr>
          <w:rFonts w:asciiTheme="minorEastAsia" w:hAnsiTheme="minorEastAsia" w:hint="eastAsia"/>
          <w:sz w:val="24"/>
          <w:szCs w:val="24"/>
        </w:rPr>
        <w:t>変革の時代であるが故に、大学からの新しいエネルギーに満ちた改革が期待されています。過去の規範にとらわれない新しい発想で、新しい時代をリードして下さい。少子高齢社会にあって、ますます</w:t>
      </w:r>
      <w:r w:rsidRPr="006A3A7B">
        <w:rPr>
          <w:rFonts w:asciiTheme="minorEastAsia" w:hAnsiTheme="minorEastAsia" w:hint="eastAsia"/>
          <w:sz w:val="24"/>
          <w:szCs w:val="24"/>
        </w:rPr>
        <w:lastRenderedPageBreak/>
        <w:t>子ども一人一人の生命を守ることが、子どもたちのＱＯＬを高めることが大切となっています。子どものＱＯＬとは、子どもたちにいかに「生き甲斐を」、「夢を」与えるかです。これは、小児科医だけで解決する問題ではありませんが、子どもたち最も近い位置にいる我々が率先して取り組んでいきたいものです。</w:t>
      </w:r>
      <w:bookmarkStart w:id="0" w:name="_GoBack"/>
      <w:bookmarkEnd w:id="0"/>
    </w:p>
    <w:sectPr w:rsidR="00C825B1" w:rsidRPr="00ED2310" w:rsidSect="00955AD5">
      <w:pgSz w:w="8380" w:h="11900"/>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CC2FF" w14:textId="77777777" w:rsidR="00ED2310" w:rsidRDefault="00ED2310" w:rsidP="003559DD">
      <w:r>
        <w:separator/>
      </w:r>
    </w:p>
  </w:endnote>
  <w:endnote w:type="continuationSeparator" w:id="0">
    <w:p w14:paraId="5124E1ED" w14:textId="77777777" w:rsidR="00ED2310" w:rsidRDefault="00ED231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000B9" w14:textId="77777777" w:rsidR="00ED2310" w:rsidRDefault="00ED2310" w:rsidP="003559DD">
      <w:r>
        <w:separator/>
      </w:r>
    </w:p>
  </w:footnote>
  <w:footnote w:type="continuationSeparator" w:id="0">
    <w:p w14:paraId="0A8C9032" w14:textId="77777777" w:rsidR="00ED2310" w:rsidRDefault="00ED231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43"/>
    <w:rsid w:val="00006925"/>
    <w:rsid w:val="00011094"/>
    <w:rsid w:val="00042499"/>
    <w:rsid w:val="00062D71"/>
    <w:rsid w:val="000D4BD8"/>
    <w:rsid w:val="0013053D"/>
    <w:rsid w:val="001502E7"/>
    <w:rsid w:val="001529FE"/>
    <w:rsid w:val="001A782C"/>
    <w:rsid w:val="001C0B0B"/>
    <w:rsid w:val="001C3B3E"/>
    <w:rsid w:val="001C6C9C"/>
    <w:rsid w:val="001F42CD"/>
    <w:rsid w:val="001F6A8F"/>
    <w:rsid w:val="00211828"/>
    <w:rsid w:val="00257181"/>
    <w:rsid w:val="002A2235"/>
    <w:rsid w:val="002F139B"/>
    <w:rsid w:val="002F24E3"/>
    <w:rsid w:val="00326626"/>
    <w:rsid w:val="003559DD"/>
    <w:rsid w:val="003B1828"/>
    <w:rsid w:val="00425087"/>
    <w:rsid w:val="004572D2"/>
    <w:rsid w:val="00457D5B"/>
    <w:rsid w:val="00465C59"/>
    <w:rsid w:val="004E0276"/>
    <w:rsid w:val="004F0563"/>
    <w:rsid w:val="0051760C"/>
    <w:rsid w:val="00546141"/>
    <w:rsid w:val="00561FA6"/>
    <w:rsid w:val="005D7F8E"/>
    <w:rsid w:val="005F493E"/>
    <w:rsid w:val="006055F0"/>
    <w:rsid w:val="00624D33"/>
    <w:rsid w:val="006373CF"/>
    <w:rsid w:val="00695804"/>
    <w:rsid w:val="006A3A7B"/>
    <w:rsid w:val="006E340D"/>
    <w:rsid w:val="00741A07"/>
    <w:rsid w:val="00774979"/>
    <w:rsid w:val="007802A1"/>
    <w:rsid w:val="007C3D84"/>
    <w:rsid w:val="00841B7D"/>
    <w:rsid w:val="00905F90"/>
    <w:rsid w:val="00933D8F"/>
    <w:rsid w:val="009436E1"/>
    <w:rsid w:val="00955AD5"/>
    <w:rsid w:val="0095600B"/>
    <w:rsid w:val="00986E9F"/>
    <w:rsid w:val="009C6E32"/>
    <w:rsid w:val="00A0613F"/>
    <w:rsid w:val="00A32E94"/>
    <w:rsid w:val="00A7544A"/>
    <w:rsid w:val="00AD6FCA"/>
    <w:rsid w:val="00AE2F97"/>
    <w:rsid w:val="00B631EF"/>
    <w:rsid w:val="00B7163A"/>
    <w:rsid w:val="00B8699E"/>
    <w:rsid w:val="00BB53D7"/>
    <w:rsid w:val="00BC4413"/>
    <w:rsid w:val="00BE701A"/>
    <w:rsid w:val="00C825B1"/>
    <w:rsid w:val="00CA3841"/>
    <w:rsid w:val="00D36166"/>
    <w:rsid w:val="00D51714"/>
    <w:rsid w:val="00D61AF6"/>
    <w:rsid w:val="00D87816"/>
    <w:rsid w:val="00E26D12"/>
    <w:rsid w:val="00E81D8A"/>
    <w:rsid w:val="00ED2310"/>
    <w:rsid w:val="00EE72EC"/>
    <w:rsid w:val="00F47988"/>
    <w:rsid w:val="00FC2743"/>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DB2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 w:type="paragraph" w:customStyle="1" w:styleId="Default">
    <w:name w:val="Default"/>
    <w:rsid w:val="00774979"/>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 w:type="paragraph" w:customStyle="1" w:styleId="Default">
    <w:name w:val="Default"/>
    <w:rsid w:val="00774979"/>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a:Users:nakamuramacair:Library:Application%20Support:Microsoft:Office:&#12518;&#12540;&#12469;&#12441;&#12540;%20&#12486;&#12531;&#12501;&#12442;&#12524;&#12540;&#12488;:&#20491;&#20154;&#29992;&#12486;&#12531;&#12501;&#12442;&#12524;&#12540;&#12488;:kosodate_templat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kosodate_template.dotx</Template>
  <TotalTime>50</TotalTime>
  <Pages>5</Pages>
  <Words>394</Words>
  <Characters>2249</Characters>
  <Application>Microsoft Macintosh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肇</dc:creator>
  <cp:lastModifiedBy>中村 肇</cp:lastModifiedBy>
  <cp:revision>12</cp:revision>
  <cp:lastPrinted>2018-01-25T08:42:00Z</cp:lastPrinted>
  <dcterms:created xsi:type="dcterms:W3CDTF">2018-01-25T08:42:00Z</dcterms:created>
  <dcterms:modified xsi:type="dcterms:W3CDTF">2018-12-16T14:19:00Z</dcterms:modified>
</cp:coreProperties>
</file>