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99DD" w14:textId="77777777" w:rsidR="00770288" w:rsidRPr="00770288" w:rsidRDefault="00770288" w:rsidP="00770288">
      <w:pPr>
        <w:spacing w:line="276" w:lineRule="auto"/>
        <w:rPr>
          <w:rFonts w:asciiTheme="minorEastAsia" w:hAnsiTheme="minorEastAsia"/>
        </w:rPr>
      </w:pPr>
      <w:r w:rsidRPr="00770288">
        <w:rPr>
          <w:rFonts w:asciiTheme="minorEastAsia" w:hAnsiTheme="minorEastAsia" w:hint="eastAsia"/>
        </w:rPr>
        <w:t>赤ちゃんの四季（5</w:t>
      </w:r>
      <w:r w:rsidRPr="00770288">
        <w:rPr>
          <w:rFonts w:asciiTheme="minorEastAsia" w:hAnsiTheme="minorEastAsia"/>
        </w:rPr>
        <w:t>8</w:t>
      </w:r>
      <w:r w:rsidRPr="00770288">
        <w:rPr>
          <w:rFonts w:asciiTheme="minorEastAsia" w:hAnsiTheme="minorEastAsia" w:hint="eastAsia"/>
        </w:rPr>
        <w:t>）　平成2</w:t>
      </w:r>
      <w:r w:rsidRPr="00770288">
        <w:rPr>
          <w:rFonts w:asciiTheme="minorEastAsia" w:hAnsiTheme="minorEastAsia"/>
        </w:rPr>
        <w:t>7</w:t>
      </w:r>
      <w:r w:rsidRPr="00770288">
        <w:rPr>
          <w:rFonts w:asciiTheme="minorEastAsia" w:hAnsiTheme="minorEastAsia" w:hint="eastAsia"/>
        </w:rPr>
        <w:t>年夏</w:t>
      </w:r>
    </w:p>
    <w:p w14:paraId="13AA42D0" w14:textId="23760B0E" w:rsidR="00141825" w:rsidRPr="003E5A35" w:rsidRDefault="00E84FBD" w:rsidP="00CD12B0">
      <w:pPr>
        <w:spacing w:line="276" w:lineRule="auto"/>
        <w:rPr>
          <w:rFonts w:asciiTheme="minorEastAsia" w:hAnsiTheme="minorEastAsia" w:hint="eastAsia"/>
        </w:rPr>
      </w:pPr>
      <w:r>
        <w:rPr>
          <w:rFonts w:asciiTheme="minorEastAsia" w:hAnsiTheme="minorEastAsia" w:hint="eastAsia"/>
        </w:rPr>
        <w:t xml:space="preserve">　　　</w:t>
      </w:r>
    </w:p>
    <w:p w14:paraId="46865CFD" w14:textId="06E01FB1" w:rsidR="00770288" w:rsidRDefault="00770288" w:rsidP="00502F0E">
      <w:pPr>
        <w:spacing w:line="276" w:lineRule="auto"/>
        <w:jc w:val="center"/>
        <w:rPr>
          <w:rFonts w:asciiTheme="minorEastAsia" w:hAnsiTheme="minorEastAsia"/>
          <w:sz w:val="36"/>
          <w:szCs w:val="36"/>
        </w:rPr>
      </w:pPr>
      <w:r w:rsidRPr="00770288">
        <w:rPr>
          <w:rFonts w:asciiTheme="minorEastAsia" w:hAnsiTheme="minorEastAsia" w:hint="eastAsia"/>
          <w:sz w:val="36"/>
          <w:szCs w:val="36"/>
        </w:rPr>
        <w:t>人は、いつまで反抗期？</w:t>
      </w:r>
    </w:p>
    <w:p w14:paraId="5F2C86BE" w14:textId="323994F3" w:rsidR="00502F0E" w:rsidRPr="00502F0E" w:rsidRDefault="00E84FBD" w:rsidP="00502F0E">
      <w:pPr>
        <w:spacing w:line="276" w:lineRule="auto"/>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2BAA29C2" w14:textId="77777777" w:rsidR="00770288" w:rsidRPr="00770288" w:rsidRDefault="00770288" w:rsidP="00770288">
      <w:pPr>
        <w:spacing w:line="276" w:lineRule="auto"/>
        <w:ind w:firstLineChars="135" w:firstLine="378"/>
        <w:rPr>
          <w:rFonts w:asciiTheme="minorEastAsia" w:hAnsiTheme="minorEastAsia"/>
          <w:bCs/>
        </w:rPr>
      </w:pPr>
      <w:r w:rsidRPr="00770288">
        <w:rPr>
          <w:rFonts w:asciiTheme="minorEastAsia" w:hAnsiTheme="minorEastAsia" w:hint="eastAsia"/>
          <w:bCs/>
        </w:rPr>
        <w:t>人には、反抗期が</w:t>
      </w:r>
      <w:r w:rsidRPr="00770288">
        <w:rPr>
          <w:rFonts w:asciiTheme="minorEastAsia" w:hAnsiTheme="minorEastAsia"/>
          <w:bCs/>
        </w:rPr>
        <w:t>2</w:t>
      </w:r>
      <w:r w:rsidRPr="00770288">
        <w:rPr>
          <w:rFonts w:asciiTheme="minorEastAsia" w:hAnsiTheme="minorEastAsia" w:hint="eastAsia"/>
          <w:bCs/>
        </w:rPr>
        <w:t>回あるといわれています。一回目は２歳から３歳のころで、</w:t>
      </w:r>
      <w:r w:rsidRPr="00770288">
        <w:rPr>
          <w:rFonts w:asciiTheme="minorEastAsia" w:hAnsiTheme="minorEastAsia"/>
          <w:bCs/>
        </w:rPr>
        <w:t>子どもが産まれ、育児に</w:t>
      </w:r>
      <w:r w:rsidRPr="00770288">
        <w:rPr>
          <w:rFonts w:asciiTheme="minorEastAsia" w:hAnsiTheme="minorEastAsia" w:hint="eastAsia"/>
          <w:bCs/>
        </w:rPr>
        <w:t>も</w:t>
      </w:r>
      <w:r w:rsidRPr="00770288">
        <w:rPr>
          <w:rFonts w:asciiTheme="minorEastAsia" w:hAnsiTheme="minorEastAsia"/>
          <w:bCs/>
        </w:rPr>
        <w:t>慣れ</w:t>
      </w:r>
      <w:r w:rsidRPr="00770288">
        <w:rPr>
          <w:rFonts w:asciiTheme="minorEastAsia" w:hAnsiTheme="minorEastAsia" w:hint="eastAsia"/>
          <w:bCs/>
        </w:rPr>
        <w:t>、</w:t>
      </w:r>
      <w:r w:rsidRPr="00770288">
        <w:rPr>
          <w:rFonts w:asciiTheme="minorEastAsia" w:hAnsiTheme="minorEastAsia"/>
          <w:bCs/>
        </w:rPr>
        <w:t>少しは楽になるのかしらと</w:t>
      </w:r>
      <w:r w:rsidRPr="00770288">
        <w:rPr>
          <w:rFonts w:asciiTheme="minorEastAsia" w:hAnsiTheme="minorEastAsia" w:hint="eastAsia"/>
          <w:bCs/>
        </w:rPr>
        <w:t>思ったときに</w:t>
      </w:r>
      <w:r w:rsidRPr="00770288">
        <w:rPr>
          <w:rFonts w:asciiTheme="minorEastAsia" w:hAnsiTheme="minorEastAsia"/>
          <w:bCs/>
        </w:rPr>
        <w:t>、あれもこれもイヤイヤと駄々をこね</w:t>
      </w:r>
      <w:r w:rsidRPr="00770288">
        <w:rPr>
          <w:rFonts w:asciiTheme="minorEastAsia" w:hAnsiTheme="minorEastAsia" w:hint="eastAsia"/>
          <w:bCs/>
        </w:rPr>
        <w:t>、</w:t>
      </w:r>
      <w:r w:rsidRPr="00770288">
        <w:rPr>
          <w:rFonts w:asciiTheme="minorEastAsia" w:hAnsiTheme="minorEastAsia"/>
          <w:bCs/>
        </w:rPr>
        <w:t>言うことを聞か</w:t>
      </w:r>
      <w:r w:rsidRPr="00770288">
        <w:rPr>
          <w:rFonts w:asciiTheme="minorEastAsia" w:hAnsiTheme="minorEastAsia" w:hint="eastAsia"/>
          <w:bCs/>
        </w:rPr>
        <w:t>なくなりなるのが</w:t>
      </w:r>
      <w:r w:rsidRPr="00770288">
        <w:rPr>
          <w:rFonts w:asciiTheme="minorEastAsia" w:hAnsiTheme="minorEastAsia"/>
          <w:bCs/>
        </w:rPr>
        <w:t>第1次反抗期</w:t>
      </w:r>
      <w:r w:rsidRPr="00770288">
        <w:rPr>
          <w:rFonts w:asciiTheme="minorEastAsia" w:hAnsiTheme="minorEastAsia" w:hint="eastAsia"/>
          <w:bCs/>
        </w:rPr>
        <w:t>、</w:t>
      </w:r>
      <w:r w:rsidRPr="00770288">
        <w:rPr>
          <w:rFonts w:asciiTheme="minorEastAsia" w:hAnsiTheme="minorEastAsia"/>
          <w:bCs/>
        </w:rPr>
        <w:t>「魔の2歳児</w:t>
      </w:r>
      <w:r w:rsidRPr="00770288">
        <w:rPr>
          <w:rFonts w:asciiTheme="minorEastAsia" w:hAnsiTheme="minorEastAsia" w:hint="eastAsia"/>
          <w:bCs/>
        </w:rPr>
        <w:t>、</w:t>
      </w:r>
      <w:r w:rsidRPr="00770288">
        <w:rPr>
          <w:rFonts w:asciiTheme="minorEastAsia" w:hAnsiTheme="minorEastAsia"/>
          <w:bCs/>
        </w:rPr>
        <w:t>terrible two」と世界共通で呼ばれる</w:t>
      </w:r>
      <w:r w:rsidRPr="00770288">
        <w:rPr>
          <w:rFonts w:asciiTheme="minorEastAsia" w:hAnsiTheme="minorEastAsia" w:hint="eastAsia"/>
          <w:bCs/>
        </w:rPr>
        <w:t>ものです。</w:t>
      </w:r>
    </w:p>
    <w:p w14:paraId="3A10B4C5" w14:textId="77777777" w:rsidR="00770288" w:rsidRPr="00770288" w:rsidRDefault="00770288" w:rsidP="00770288">
      <w:pPr>
        <w:spacing w:line="276" w:lineRule="auto"/>
        <w:ind w:firstLineChars="135" w:firstLine="378"/>
        <w:rPr>
          <w:rFonts w:asciiTheme="minorEastAsia" w:hAnsiTheme="minorEastAsia"/>
          <w:bCs/>
        </w:rPr>
      </w:pPr>
      <w:r w:rsidRPr="00770288">
        <w:rPr>
          <w:rFonts w:asciiTheme="minorEastAsia" w:hAnsiTheme="minorEastAsia" w:hint="eastAsia"/>
          <w:bCs/>
        </w:rPr>
        <w:t>二回目は</w:t>
      </w:r>
      <w:r w:rsidRPr="00770288">
        <w:rPr>
          <w:rFonts w:asciiTheme="minorEastAsia" w:hAnsiTheme="minorEastAsia"/>
          <w:bCs/>
        </w:rPr>
        <w:t>12</w:t>
      </w:r>
      <w:r w:rsidRPr="00770288">
        <w:rPr>
          <w:rFonts w:asciiTheme="minorEastAsia" w:hAnsiTheme="minorEastAsia" w:hint="eastAsia"/>
          <w:bCs/>
        </w:rPr>
        <w:t>歳から</w:t>
      </w:r>
      <w:r w:rsidRPr="00770288">
        <w:rPr>
          <w:rFonts w:asciiTheme="minorEastAsia" w:hAnsiTheme="minorEastAsia"/>
          <w:bCs/>
        </w:rPr>
        <w:t>15</w:t>
      </w:r>
      <w:r w:rsidRPr="00770288">
        <w:rPr>
          <w:rFonts w:asciiTheme="minorEastAsia" w:hAnsiTheme="minorEastAsia" w:hint="eastAsia"/>
          <w:bCs/>
        </w:rPr>
        <w:t>歳ころ、ちょうど思春期の時期です。親が何を言っても拒否、無視し、自己主張が強く、悪いことをしても素直に謝りません。</w:t>
      </w:r>
    </w:p>
    <w:p w14:paraId="2DF3B35F" w14:textId="77777777" w:rsidR="00770288" w:rsidRPr="00770288" w:rsidRDefault="00770288" w:rsidP="00770288">
      <w:pPr>
        <w:spacing w:line="276" w:lineRule="auto"/>
        <w:ind w:firstLineChars="135" w:firstLine="378"/>
        <w:rPr>
          <w:rFonts w:asciiTheme="minorEastAsia" w:hAnsiTheme="minorEastAsia"/>
          <w:b/>
          <w:bCs/>
        </w:rPr>
      </w:pPr>
      <w:r w:rsidRPr="00770288">
        <w:rPr>
          <w:rFonts w:asciiTheme="minorEastAsia" w:hAnsiTheme="minorEastAsia" w:hint="eastAsia"/>
        </w:rPr>
        <w:t>いずれの時期も、身体や脳が急速に発達、成長する時期です。自我に目覚めた子は、親や周りの人との折り合いのつけ方が分からずに、悩んだ末に反抗的態度に及んだものと言えます。</w:t>
      </w:r>
      <w:r w:rsidRPr="00770288">
        <w:rPr>
          <w:rFonts w:asciiTheme="minorEastAsia" w:hAnsiTheme="minorEastAsia" w:hint="eastAsia"/>
          <w:bCs/>
        </w:rPr>
        <w:t>小児科医は、「反抗は子の成長の証、喜ぶゆとりをもって見守るように」と、親に告げます。子どもが社会的にみて問題ある行動をとりそうなときには、世間体を気にして自分の子どもの行動を頭ごなしに否定したり、事を荒げないように父親や学校に子どもの問題行動を隠さないことです。親のこの態度が、より深刻な事態を引き起こします。</w:t>
      </w:r>
    </w:p>
    <w:p w14:paraId="79351A20" w14:textId="77777777" w:rsidR="00770288" w:rsidRPr="00770288" w:rsidRDefault="00770288" w:rsidP="00770288">
      <w:pPr>
        <w:spacing w:line="276" w:lineRule="auto"/>
        <w:ind w:firstLineChars="135" w:firstLine="378"/>
        <w:rPr>
          <w:rFonts w:asciiTheme="minorEastAsia" w:hAnsiTheme="minorEastAsia"/>
          <w:bCs/>
        </w:rPr>
      </w:pPr>
      <w:r w:rsidRPr="00770288">
        <w:rPr>
          <w:rFonts w:asciiTheme="minorEastAsia" w:hAnsiTheme="minorEastAsia" w:hint="eastAsia"/>
          <w:bCs/>
        </w:rPr>
        <w:t>これら反抗的行動は、どの子にも同じように現れるのではなく、成長とともに自然になくなります。幼児期、思春期を通じて全く手のかからなかった子が、大人になって突然、豹変することも珍しくありません。いまの世相は、これまで日本人が大切に育んできた「社会的規範」が、国の「改革」の妨げとなっていると、まず改革ありきの時代です。「改革」の先をしっかりと見定めずに「改革」を叫ぶ大人の姿は、まるで反抗期の子どものようです。将来に禍根を残さないように、まわり人々や国々との調和を大切に舵取りするのが大人の役割です。</w:t>
      </w:r>
    </w:p>
    <w:p w14:paraId="1953F5EB" w14:textId="081310CA" w:rsidR="000A1FE1" w:rsidRPr="003E5A35" w:rsidRDefault="000A1FE1" w:rsidP="00770288">
      <w:pPr>
        <w:spacing w:line="276" w:lineRule="auto"/>
        <w:ind w:firstLineChars="135" w:firstLine="378"/>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02F0E"/>
    <w:rsid w:val="0051760C"/>
    <w:rsid w:val="00561FA6"/>
    <w:rsid w:val="005D7F8E"/>
    <w:rsid w:val="006055F0"/>
    <w:rsid w:val="006E340D"/>
    <w:rsid w:val="00741A07"/>
    <w:rsid w:val="00770288"/>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84FBD"/>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110</Words>
  <Characters>632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2018-01-23T04:21:00Z</dcterms:modified>
</cp:coreProperties>
</file>