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6460" w14:textId="77777777" w:rsidR="000E34B5" w:rsidRPr="000E34B5" w:rsidRDefault="000E34B5" w:rsidP="000E34B5">
      <w:pPr>
        <w:spacing w:line="276" w:lineRule="auto"/>
        <w:ind w:firstLineChars="135" w:firstLine="378"/>
        <w:rPr>
          <w:rFonts w:asciiTheme="minorEastAsia" w:hAnsiTheme="minorEastAsia"/>
        </w:rPr>
      </w:pPr>
      <w:r w:rsidRPr="000E34B5">
        <w:rPr>
          <w:rFonts w:asciiTheme="minorEastAsia" w:hAnsiTheme="minorEastAsia" w:hint="eastAsia"/>
        </w:rPr>
        <w:t>赤ちゃんの四季（5</w:t>
      </w:r>
      <w:r w:rsidRPr="000E34B5">
        <w:rPr>
          <w:rFonts w:asciiTheme="minorEastAsia" w:hAnsiTheme="minorEastAsia"/>
        </w:rPr>
        <w:t>6</w:t>
      </w:r>
      <w:r w:rsidRPr="000E34B5">
        <w:rPr>
          <w:rFonts w:asciiTheme="minorEastAsia" w:hAnsiTheme="minorEastAsia" w:hint="eastAsia"/>
        </w:rPr>
        <w:t>）</w:t>
      </w:r>
      <w:r>
        <w:rPr>
          <w:rFonts w:asciiTheme="minorEastAsia" w:hAnsiTheme="minorEastAsia" w:hint="eastAsia"/>
        </w:rPr>
        <w:t xml:space="preserve">　</w:t>
      </w:r>
      <w:r w:rsidRPr="000E34B5">
        <w:rPr>
          <w:rFonts w:asciiTheme="minorEastAsia" w:hAnsiTheme="minorEastAsia" w:hint="eastAsia"/>
        </w:rPr>
        <w:t>平成2</w:t>
      </w:r>
      <w:r w:rsidRPr="000E34B5">
        <w:rPr>
          <w:rFonts w:asciiTheme="minorEastAsia" w:hAnsiTheme="minorEastAsia"/>
        </w:rPr>
        <w:t>7</w:t>
      </w:r>
      <w:r w:rsidRPr="000E34B5">
        <w:rPr>
          <w:rFonts w:asciiTheme="minorEastAsia" w:hAnsiTheme="minorEastAsia" w:hint="eastAsia"/>
        </w:rPr>
        <w:t>年冬</w:t>
      </w:r>
    </w:p>
    <w:p w14:paraId="13AA42D0" w14:textId="25624C3E" w:rsidR="00141825" w:rsidRPr="003E5A35" w:rsidRDefault="00074953" w:rsidP="00CD12B0">
      <w:pPr>
        <w:spacing w:line="276" w:lineRule="auto"/>
        <w:rPr>
          <w:rFonts w:asciiTheme="minorEastAsia" w:hAnsiTheme="minorEastAsia" w:hint="eastAsia"/>
        </w:rPr>
      </w:pPr>
      <w:r>
        <w:rPr>
          <w:rFonts w:asciiTheme="minorEastAsia" w:hAnsiTheme="minorEastAsia" w:hint="eastAsia"/>
        </w:rPr>
        <w:t xml:space="preserve">　　　</w:t>
      </w:r>
    </w:p>
    <w:p w14:paraId="7EDBAEE5" w14:textId="77777777" w:rsidR="000E34B5" w:rsidRPr="000E34B5" w:rsidRDefault="000E34B5" w:rsidP="000E34B5">
      <w:pPr>
        <w:spacing w:line="276" w:lineRule="auto"/>
        <w:ind w:firstLineChars="135" w:firstLine="486"/>
        <w:jc w:val="center"/>
        <w:rPr>
          <w:rFonts w:asciiTheme="minorEastAsia" w:hAnsiTheme="minorEastAsia"/>
          <w:sz w:val="36"/>
          <w:szCs w:val="36"/>
        </w:rPr>
      </w:pPr>
      <w:r w:rsidRPr="000E34B5">
        <w:rPr>
          <w:rFonts w:asciiTheme="minorEastAsia" w:hAnsiTheme="minorEastAsia" w:hint="eastAsia"/>
          <w:sz w:val="36"/>
          <w:szCs w:val="36"/>
        </w:rPr>
        <w:t>子どもの健康を脅かす食の環境</w:t>
      </w:r>
    </w:p>
    <w:p w14:paraId="5C6ADF17" w14:textId="41C312ED" w:rsidR="000E34B5" w:rsidRDefault="000E34B5" w:rsidP="00E41CB3">
      <w:pPr>
        <w:spacing w:line="276" w:lineRule="auto"/>
        <w:ind w:firstLineChars="135" w:firstLine="486"/>
        <w:jc w:val="center"/>
        <w:rPr>
          <w:rFonts w:asciiTheme="minorEastAsia" w:hAnsiTheme="minorEastAsia"/>
          <w:sz w:val="36"/>
          <w:szCs w:val="36"/>
        </w:rPr>
      </w:pPr>
      <w:r w:rsidRPr="000E34B5">
        <w:rPr>
          <w:rFonts w:asciiTheme="minorEastAsia" w:hAnsiTheme="minorEastAsia" w:hint="eastAsia"/>
          <w:sz w:val="36"/>
          <w:szCs w:val="36"/>
        </w:rPr>
        <w:t>トランス脂肪酸とマーケッティング</w:t>
      </w:r>
    </w:p>
    <w:p w14:paraId="73B9EA2F" w14:textId="4ECACCDC" w:rsidR="00E41CB3" w:rsidRPr="00E41CB3" w:rsidRDefault="00074953" w:rsidP="00E41CB3">
      <w:pPr>
        <w:spacing w:line="276" w:lineRule="auto"/>
        <w:ind w:firstLineChars="135" w:firstLine="486"/>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0AFD4A1A" w14:textId="77777777" w:rsidR="000E34B5" w:rsidRPr="000E34B5" w:rsidRDefault="000E34B5" w:rsidP="000E34B5">
      <w:pPr>
        <w:spacing w:line="276" w:lineRule="auto"/>
        <w:ind w:firstLineChars="135" w:firstLine="378"/>
        <w:rPr>
          <w:rFonts w:asciiTheme="minorEastAsia" w:hAnsiTheme="minorEastAsia"/>
        </w:rPr>
      </w:pPr>
      <w:r w:rsidRPr="000E34B5">
        <w:rPr>
          <w:rFonts w:asciiTheme="minorEastAsia" w:hAnsiTheme="minorEastAsia" w:hint="eastAsia"/>
        </w:rPr>
        <w:t>子どもたちの健やかな成長を考える上で、適切な食事の量、栄養学的な質とともに、安全性の確保が極めて大切です。かつては、食中毒に代表される急性健康障害、さらには食品添加物、残留農薬、重金属や環境ホルモン等の汚染物質による発がん性に代表される慢性健康障害が安全対策の中心でしたが、今日では生活習慣病の予防対策として、幼少時よりの食環境の整備の大切さが唱えられています。</w:t>
      </w:r>
    </w:p>
    <w:p w14:paraId="32108BA2" w14:textId="6E2A6B9F" w:rsidR="000E34B5" w:rsidRPr="000E34B5" w:rsidRDefault="000E34B5" w:rsidP="000E34B5">
      <w:pPr>
        <w:spacing w:line="276" w:lineRule="auto"/>
        <w:ind w:firstLineChars="135" w:firstLine="378"/>
        <w:rPr>
          <w:rFonts w:asciiTheme="minorEastAsia" w:hAnsiTheme="minorEastAsia"/>
        </w:rPr>
      </w:pPr>
      <w:r w:rsidRPr="000E34B5">
        <w:rPr>
          <w:rFonts w:asciiTheme="minorEastAsia" w:hAnsiTheme="minorEastAsia" w:hint="eastAsia"/>
        </w:rPr>
        <w:t>近年、心血管系疾患のリスクを高める因子として注目されているのが、トランス脂肪酸です。液状の植物油を固形状にするため、水素添加を行い不飽和脂肪酸の二重結合部分を飽和させることで工業的に生産されるマーガリンやショートニングなどの硬化油に含まれています。ショートニングは、製菓に使用すると、さっくりと焼き上がり、揚げ油に使用すると、衣がパリッと仕上がることから、パンや焼き菓子の製造などにバターやラードの代用として利用されています。</w:t>
      </w:r>
    </w:p>
    <w:p w14:paraId="3FC98491" w14:textId="77777777" w:rsidR="000E34B5" w:rsidRPr="000E34B5" w:rsidRDefault="000E34B5" w:rsidP="000E34B5">
      <w:pPr>
        <w:spacing w:line="276" w:lineRule="auto"/>
        <w:ind w:firstLineChars="135" w:firstLine="378"/>
        <w:rPr>
          <w:rFonts w:asciiTheme="minorEastAsia" w:hAnsiTheme="minorEastAsia"/>
        </w:rPr>
      </w:pPr>
      <w:r w:rsidRPr="000E34B5">
        <w:rPr>
          <w:rFonts w:asciiTheme="minorEastAsia" w:hAnsiTheme="minorEastAsia" w:hint="eastAsia"/>
        </w:rPr>
        <w:t>2004年に行われた食品安全委員会の調査報告では、日本人が</w:t>
      </w:r>
      <w:r w:rsidRPr="000E34B5">
        <w:rPr>
          <w:rFonts w:asciiTheme="minorEastAsia" w:hAnsiTheme="minorEastAsia"/>
        </w:rPr>
        <w:t>1</w:t>
      </w:r>
      <w:r w:rsidRPr="000E34B5">
        <w:rPr>
          <w:rFonts w:asciiTheme="minorEastAsia" w:hAnsiTheme="minorEastAsia" w:hint="eastAsia"/>
        </w:rPr>
        <w:t>日に摂取するトランス脂肪酸は、全カロリー中</w:t>
      </w:r>
      <w:r w:rsidRPr="000E34B5">
        <w:rPr>
          <w:rFonts w:asciiTheme="minorEastAsia" w:hAnsiTheme="minorEastAsia"/>
        </w:rPr>
        <w:t>0.3%</w:t>
      </w:r>
      <w:r w:rsidRPr="000E34B5">
        <w:rPr>
          <w:rFonts w:asciiTheme="minorEastAsia" w:hAnsiTheme="minorEastAsia" w:hint="eastAsia"/>
        </w:rPr>
        <w:t>で、米国での</w:t>
      </w:r>
      <w:r w:rsidRPr="000E34B5">
        <w:rPr>
          <w:rFonts w:asciiTheme="minorEastAsia" w:hAnsiTheme="minorEastAsia"/>
        </w:rPr>
        <w:t>2.6%</w:t>
      </w:r>
      <w:r w:rsidRPr="000E34B5">
        <w:rPr>
          <w:rFonts w:asciiTheme="minorEastAsia" w:hAnsiTheme="minorEastAsia" w:hint="eastAsia"/>
        </w:rPr>
        <w:t>に比べ、はるかに低く、</w:t>
      </w:r>
      <w:r w:rsidRPr="000E34B5">
        <w:rPr>
          <w:rFonts w:asciiTheme="minorEastAsia" w:hAnsiTheme="minorEastAsia"/>
        </w:rPr>
        <w:t>WHO</w:t>
      </w:r>
      <w:r w:rsidRPr="000E34B5">
        <w:rPr>
          <w:rFonts w:asciiTheme="minorEastAsia" w:hAnsiTheme="minorEastAsia" w:hint="eastAsia"/>
        </w:rPr>
        <w:t>勧告にある</w:t>
      </w:r>
      <w:r w:rsidRPr="000E34B5">
        <w:rPr>
          <w:rFonts w:asciiTheme="minorEastAsia" w:hAnsiTheme="minorEastAsia"/>
        </w:rPr>
        <w:t>1%</w:t>
      </w:r>
      <w:r w:rsidRPr="000E34B5">
        <w:rPr>
          <w:rFonts w:asciiTheme="minorEastAsia" w:hAnsiTheme="minorEastAsia" w:hint="eastAsia"/>
        </w:rPr>
        <w:t>未満をクリアしていました。我が国では、ごく一部の企業がトランス脂肪酸低減に取り組んでいる程度で、政府や地方公共団体、業界団体は特段の規制を行っていませんので、相対的に脂肪摂取量の多い小児での安全性については注意していく必要性があるでしょう。</w:t>
      </w:r>
    </w:p>
    <w:p w14:paraId="30EF89CA" w14:textId="77777777" w:rsidR="000E34B5" w:rsidRPr="000E34B5" w:rsidRDefault="000E34B5" w:rsidP="000E34B5">
      <w:pPr>
        <w:spacing w:line="276" w:lineRule="auto"/>
        <w:ind w:firstLineChars="135" w:firstLine="378"/>
        <w:rPr>
          <w:rFonts w:asciiTheme="minorEastAsia" w:hAnsiTheme="minorEastAsia"/>
        </w:rPr>
      </w:pPr>
      <w:r w:rsidRPr="000E34B5">
        <w:rPr>
          <w:rFonts w:asciiTheme="minorEastAsia" w:hAnsiTheme="minorEastAsia" w:hint="eastAsia"/>
        </w:rPr>
        <w:t>我が国においては、ファストフードやお菓子、ソフトドリンクなどのマーケッティングとして、アニメキャラクターや有名人を用いた宣伝の規制が緩いため、子どもたちの健全な食品選択や嗜好が歪められやすく、思わぬ障害をひきおこす可能性が生まれます。望ましくない食習慣の形成は子どもたちの責任ではなく、社会全体で子どもの健康的な食環境を守らねばなりません。</w:t>
      </w:r>
    </w:p>
    <w:p w14:paraId="1953F5EB" w14:textId="081310CA" w:rsidR="000A1FE1" w:rsidRPr="003E5A35" w:rsidRDefault="000A1FE1" w:rsidP="000E34B5">
      <w:pPr>
        <w:spacing w:line="276" w:lineRule="auto"/>
        <w:ind w:firstLineChars="135" w:firstLine="378"/>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74953"/>
    <w:rsid w:val="000A1FE1"/>
    <w:rsid w:val="000E34B5"/>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41CB3"/>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character" w:styleId="a9">
    <w:name w:val="Hyperlink"/>
    <w:basedOn w:val="a0"/>
    <w:uiPriority w:val="99"/>
    <w:unhideWhenUsed/>
    <w:rsid w:val="000E34B5"/>
    <w:rPr>
      <w:color w:val="0000FF" w:themeColor="hyperlink"/>
      <w:u w:val="single"/>
    </w:rPr>
  </w:style>
  <w:style w:type="character" w:styleId="aa">
    <w:name w:val="FollowedHyperlink"/>
    <w:basedOn w:val="a0"/>
    <w:uiPriority w:val="99"/>
    <w:semiHidden/>
    <w:unhideWhenUsed/>
    <w:rsid w:val="000E34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124</Words>
  <Characters>710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2018-01-23T04:22:00Z</dcterms:modified>
</cp:coreProperties>
</file>