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0460E0CA"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00C92229">
        <w:rPr>
          <w:rFonts w:asciiTheme="minorEastAsia" w:hAnsiTheme="minorEastAsia"/>
        </w:rPr>
        <w:t>20</w:t>
      </w:r>
      <w:r w:rsidRPr="00EF2A05">
        <w:rPr>
          <w:rFonts w:asciiTheme="minorEastAsia" w:hAnsiTheme="minorEastAsia" w:hint="eastAsia"/>
        </w:rPr>
        <w:t>）　平成</w:t>
      </w:r>
      <w:r w:rsidR="00C92229">
        <w:rPr>
          <w:rFonts w:asciiTheme="minorEastAsia" w:hAnsiTheme="minorEastAsia"/>
        </w:rPr>
        <w:t>17</w:t>
      </w:r>
      <w:r w:rsidRPr="00EF2A05">
        <w:rPr>
          <w:rFonts w:asciiTheme="minorEastAsia" w:hAnsiTheme="minorEastAsia" w:hint="eastAsia"/>
        </w:rPr>
        <w:t>年</w:t>
      </w:r>
      <w:r w:rsidR="00C92229">
        <w:rPr>
          <w:rFonts w:asciiTheme="minorEastAsia" w:hAnsiTheme="minorEastAsia" w:hint="eastAsia"/>
        </w:rPr>
        <w:t>冬</w:t>
      </w:r>
      <w:bookmarkStart w:id="0" w:name="_GoBack"/>
      <w:bookmarkEnd w:id="0"/>
    </w:p>
    <w:p w14:paraId="13AA42D0" w14:textId="70405F4E" w:rsidR="00141825" w:rsidRPr="003E5A35" w:rsidRDefault="005D7B9F" w:rsidP="00C92229">
      <w:pPr>
        <w:spacing w:line="276" w:lineRule="auto"/>
        <w:jc w:val="left"/>
        <w:rPr>
          <w:rFonts w:asciiTheme="minorEastAsia" w:hAnsiTheme="minorEastAsia"/>
        </w:rPr>
      </w:pPr>
      <w:r>
        <w:rPr>
          <w:rFonts w:asciiTheme="minorEastAsia" w:hAnsiTheme="minorEastAsia" w:hint="eastAsia"/>
        </w:rPr>
        <w:t xml:space="preserve">　　　</w:t>
      </w:r>
      <w:r w:rsidR="00C92229">
        <w:rPr>
          <w:rFonts w:asciiTheme="minorEastAsia" w:hAnsiTheme="minorEastAsia"/>
        </w:rPr>
        <w:t xml:space="preserve">   </w:t>
      </w:r>
    </w:p>
    <w:p w14:paraId="0F4E1C74" w14:textId="77777777" w:rsidR="00C92229" w:rsidRPr="00C92229" w:rsidRDefault="00C92229" w:rsidP="00C92229">
      <w:pPr>
        <w:spacing w:line="276" w:lineRule="auto"/>
        <w:ind w:firstLineChars="135" w:firstLine="486"/>
        <w:jc w:val="center"/>
        <w:rPr>
          <w:rFonts w:asciiTheme="minorEastAsia" w:hAnsiTheme="minorEastAsia" w:hint="eastAsia"/>
          <w:sz w:val="36"/>
          <w:szCs w:val="36"/>
        </w:rPr>
      </w:pPr>
      <w:r w:rsidRPr="00C92229">
        <w:rPr>
          <w:rFonts w:asciiTheme="minorEastAsia" w:hAnsiTheme="minorEastAsia" w:hint="eastAsia"/>
          <w:sz w:val="36"/>
          <w:szCs w:val="36"/>
        </w:rPr>
        <w:t>「軽度発達障害」をもつ子たち</w:t>
      </w:r>
    </w:p>
    <w:p w14:paraId="13C7F420" w14:textId="5D6B6868" w:rsidR="00C92229" w:rsidRPr="00C92229" w:rsidRDefault="00C92229" w:rsidP="00C92229">
      <w:pPr>
        <w:spacing w:line="276" w:lineRule="auto"/>
        <w:ind w:firstLineChars="135" w:firstLine="486"/>
        <w:jc w:val="left"/>
        <w:rPr>
          <w:rFonts w:asciiTheme="minorEastAsia" w:hAnsiTheme="minorEastAsia"/>
          <w:sz w:val="36"/>
          <w:szCs w:val="36"/>
        </w:rPr>
      </w:pPr>
      <w:r>
        <w:rPr>
          <w:rFonts w:asciiTheme="minorEastAsia" w:hAnsiTheme="minorEastAsia"/>
          <w:sz w:val="36"/>
          <w:szCs w:val="36"/>
        </w:rPr>
        <w:t xml:space="preserve">   </w:t>
      </w:r>
      <w:r w:rsidR="005D7B9F">
        <w:rPr>
          <w:rFonts w:asciiTheme="minorEastAsia" w:hAnsiTheme="minorEastAsia" w:hint="eastAsia"/>
          <w:sz w:val="36"/>
          <w:szCs w:val="36"/>
        </w:rPr>
        <w:t xml:space="preserve">　　　</w:t>
      </w:r>
    </w:p>
    <w:p w14:paraId="78ED3814" w14:textId="77777777" w:rsidR="00C92229" w:rsidRPr="00C92229" w:rsidRDefault="00C92229" w:rsidP="00C92229">
      <w:pPr>
        <w:spacing w:line="276" w:lineRule="auto"/>
        <w:ind w:firstLineChars="101" w:firstLine="283"/>
        <w:rPr>
          <w:rFonts w:asciiTheme="minorEastAsia" w:hAnsiTheme="minorEastAsia" w:hint="eastAsia"/>
        </w:rPr>
      </w:pPr>
      <w:r w:rsidRPr="00C92229">
        <w:rPr>
          <w:rFonts w:asciiTheme="minorEastAsia" w:hAnsiTheme="minorEastAsia" w:hint="eastAsia"/>
          <w:bCs/>
        </w:rPr>
        <w:t>軽度発達障害児とは、発達障害が軽度であるといった意味合いではなく、</w:t>
      </w:r>
      <w:r w:rsidRPr="00C92229">
        <w:rPr>
          <w:rFonts w:asciiTheme="minorEastAsia" w:hAnsiTheme="minorEastAsia" w:hint="eastAsia"/>
        </w:rPr>
        <w:t>知的障害はないか、あっても軽度である発達障害児のことをいい、一般的には学習障害（LD</w:t>
      </w:r>
      <w:r w:rsidRPr="00C92229">
        <w:rPr>
          <w:rFonts w:asciiTheme="minorEastAsia" w:hAnsiTheme="minorEastAsia"/>
        </w:rPr>
        <w:t>）</w:t>
      </w:r>
      <w:r w:rsidRPr="00C92229">
        <w:rPr>
          <w:rFonts w:asciiTheme="minorEastAsia" w:hAnsiTheme="minorEastAsia" w:hint="eastAsia"/>
        </w:rPr>
        <w:t>、注意欠陥・多動性障害（ADHD</w:t>
      </w:r>
      <w:r w:rsidRPr="00C92229">
        <w:rPr>
          <w:rFonts w:asciiTheme="minorEastAsia" w:hAnsiTheme="minorEastAsia"/>
        </w:rPr>
        <w:t>）</w:t>
      </w:r>
      <w:r w:rsidRPr="00C92229">
        <w:rPr>
          <w:rFonts w:asciiTheme="minorEastAsia" w:hAnsiTheme="minorEastAsia" w:hint="eastAsia"/>
        </w:rPr>
        <w:t>、高機能広汎性発達障害をさして呼んでいます。</w:t>
      </w:r>
      <w:r w:rsidRPr="00C92229">
        <w:rPr>
          <w:rFonts w:asciiTheme="minorEastAsia" w:hAnsiTheme="minorEastAsia" w:hint="eastAsia"/>
          <w:bCs/>
        </w:rPr>
        <w:t>落ち着きがない、こだわりが強いといった類の</w:t>
      </w:r>
      <w:r w:rsidRPr="00C92229">
        <w:rPr>
          <w:rFonts w:asciiTheme="minorEastAsia" w:hAnsiTheme="minorEastAsia"/>
        </w:rPr>
        <w:t>問題を抱えた子ども</w:t>
      </w:r>
      <w:r w:rsidRPr="00C92229">
        <w:rPr>
          <w:rFonts w:asciiTheme="minorEastAsia" w:hAnsiTheme="minorEastAsia" w:hint="eastAsia"/>
        </w:rPr>
        <w:t>たちは、周囲の人々からはもちろん親からも理解されにくく、親からはもっと厳しい躾を、教師からはもっと厳しい生活指導を求められ勝ちです。</w:t>
      </w:r>
    </w:p>
    <w:p w14:paraId="3F8D49E8" w14:textId="77777777" w:rsidR="00C92229" w:rsidRPr="00C92229" w:rsidRDefault="00C92229" w:rsidP="00C92229">
      <w:pPr>
        <w:spacing w:line="276" w:lineRule="auto"/>
        <w:ind w:firstLineChars="101" w:firstLine="283"/>
        <w:rPr>
          <w:rFonts w:asciiTheme="minorEastAsia" w:hAnsiTheme="minorEastAsia" w:hint="eastAsia"/>
        </w:rPr>
      </w:pPr>
      <w:r w:rsidRPr="00C92229">
        <w:rPr>
          <w:rFonts w:asciiTheme="minorEastAsia" w:hAnsiTheme="minorEastAsia" w:hint="eastAsia"/>
        </w:rPr>
        <w:t>この</w:t>
      </w:r>
      <w:r w:rsidRPr="00C92229">
        <w:rPr>
          <w:rFonts w:asciiTheme="minorEastAsia" w:hAnsiTheme="minorEastAsia" w:hint="eastAsia"/>
          <w:bCs/>
        </w:rPr>
        <w:t>軽度発達障害児を対象にしたのが</w:t>
      </w:r>
      <w:r w:rsidRPr="00C92229">
        <w:rPr>
          <w:rFonts w:asciiTheme="minorEastAsia" w:hAnsiTheme="minorEastAsia" w:hint="eastAsia"/>
        </w:rPr>
        <w:t>「発達障害者支援法」で、平成17年4月から実施され、子どもたちの問題発達行動を的確に捉え、理解し、子どもを取り巻く生活環境が整えられることになりました。</w:t>
      </w:r>
    </w:p>
    <w:p w14:paraId="2A591FD3" w14:textId="77777777" w:rsidR="00C92229" w:rsidRPr="00C92229" w:rsidRDefault="00C92229" w:rsidP="00C92229">
      <w:pPr>
        <w:spacing w:line="276" w:lineRule="auto"/>
        <w:ind w:firstLineChars="101" w:firstLine="283"/>
        <w:rPr>
          <w:rFonts w:asciiTheme="minorEastAsia" w:hAnsiTheme="minorEastAsia" w:hint="eastAsia"/>
        </w:rPr>
      </w:pPr>
      <w:r w:rsidRPr="00C92229">
        <w:rPr>
          <w:rFonts w:asciiTheme="minorEastAsia" w:hAnsiTheme="minorEastAsia" w:hint="eastAsia"/>
          <w:bCs/>
        </w:rPr>
        <w:t>軽度発達障害児は、ある特定の機能のみが障害されており、大半の機能が正常か正常以上のことが少なくありません。子どもの短所ばかりを直そうとするのではなく、優れた点を見つけ出し、引き伸ばしてやることが大切です。</w:t>
      </w:r>
    </w:p>
    <w:p w14:paraId="3826B3A0" w14:textId="77777777" w:rsidR="00C92229" w:rsidRPr="00C92229" w:rsidRDefault="00C92229" w:rsidP="00C92229">
      <w:pPr>
        <w:spacing w:line="276" w:lineRule="auto"/>
        <w:ind w:firstLineChars="101" w:firstLine="283"/>
        <w:rPr>
          <w:rFonts w:asciiTheme="minorEastAsia" w:hAnsiTheme="minorEastAsia" w:hint="eastAsia"/>
        </w:rPr>
      </w:pPr>
      <w:r w:rsidRPr="00C92229">
        <w:rPr>
          <w:rFonts w:asciiTheme="minorEastAsia" w:hAnsiTheme="minorEastAsia" w:hint="eastAsia"/>
        </w:rPr>
        <w:t>神戸市のすこやか保育支援事業においても、これまでは身体障害児、知的障害児が中心であったのが、本年に入り</w:t>
      </w:r>
      <w:r w:rsidRPr="00C92229">
        <w:rPr>
          <w:rFonts w:asciiTheme="minorEastAsia" w:hAnsiTheme="minorEastAsia" w:hint="eastAsia"/>
          <w:bCs/>
        </w:rPr>
        <w:t>軽度発達障害児が統合保育の対象児になるケースが急増しています。統合保育では、保護者が労働や疾病のために保育が困難なケースであるために、当該児童の成長発達を促進する上で保育園が重大な任務を担うことになります。</w:t>
      </w:r>
    </w:p>
    <w:p w14:paraId="3FC5D006" w14:textId="77777777" w:rsidR="00C92229" w:rsidRPr="00C92229" w:rsidRDefault="00C92229" w:rsidP="00C92229">
      <w:pPr>
        <w:spacing w:line="276" w:lineRule="auto"/>
        <w:ind w:firstLineChars="101" w:firstLine="283"/>
        <w:rPr>
          <w:rFonts w:asciiTheme="minorEastAsia" w:hAnsiTheme="minorEastAsia" w:hint="eastAsia"/>
        </w:rPr>
      </w:pPr>
      <w:r w:rsidRPr="00C92229">
        <w:rPr>
          <w:rFonts w:asciiTheme="minorEastAsia" w:hAnsiTheme="minorEastAsia" w:hint="eastAsia"/>
        </w:rPr>
        <w:t>統合保育は他の児童との集団による保育であるために、子どもたちによる刺激が</w:t>
      </w:r>
      <w:r w:rsidRPr="00C92229">
        <w:rPr>
          <w:rFonts w:asciiTheme="minorEastAsia" w:hAnsiTheme="minorEastAsia" w:hint="eastAsia"/>
          <w:bCs/>
        </w:rPr>
        <w:t>当該児童の発達を促すとともに、健常児は</w:t>
      </w:r>
      <w:r w:rsidRPr="00C92229">
        <w:rPr>
          <w:rFonts w:asciiTheme="minorEastAsia" w:hAnsiTheme="minorEastAsia" w:hint="eastAsia"/>
        </w:rPr>
        <w:t>年少時より身近にその存在を知ることになり、成人したときにも障害者に対していたわりのある人の育っていくことになります。</w:t>
      </w:r>
    </w:p>
    <w:p w14:paraId="1953F5EB" w14:textId="4F1B9C17" w:rsidR="000A1FE1" w:rsidRPr="003E5A35" w:rsidRDefault="000A1FE1" w:rsidP="00C92229">
      <w:pPr>
        <w:spacing w:line="276" w:lineRule="auto"/>
        <w:ind w:firstLineChars="101" w:firstLine="283"/>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92229"/>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108</Words>
  <Characters>619</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2018-01-23T06:05:00Z</dcterms:modified>
</cp:coreProperties>
</file>